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202</w:t>
      </w:r>
      <w:r>
        <w:rPr>
          <w:rFonts w:cs="Times New Roman" w:ascii="Times New Roman" w:hAnsi="Times New Roman"/>
          <w:b/>
          <w:bCs/>
          <w:sz w:val="28"/>
          <w:szCs w:val="28"/>
        </w:rPr>
        <w:t>2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tbl>
      <w:tblPr>
        <w:tblW w:w="15601" w:type="dxa"/>
        <w:jc w:val="left"/>
        <w:tblInd w:w="14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33"/>
        <w:gridCol w:w="1702"/>
        <w:gridCol w:w="1975"/>
        <w:gridCol w:w="1426"/>
        <w:gridCol w:w="1843"/>
        <w:gridCol w:w="566"/>
        <w:gridCol w:w="852"/>
        <w:gridCol w:w="1134"/>
        <w:gridCol w:w="566"/>
        <w:gridCol w:w="851"/>
        <w:gridCol w:w="1842"/>
        <w:gridCol w:w="1276"/>
        <w:gridCol w:w="1134"/>
      </w:tblGrid>
      <w:tr>
        <w:trPr>
          <w:trHeight w:val="1725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Фамилия и инициалы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7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Деклариро-ванный годовой доход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>
        <w:trPr>
          <w:trHeight w:val="649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2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0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Сальков Александр Васильевич</w:t>
            </w:r>
          </w:p>
          <w:p>
            <w:pPr>
              <w:pStyle w:val="Normal"/>
              <w:widowControl w:val="false"/>
              <w:spacing w:lineRule="auto" w:line="240"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Директор государственного бюджетного учреждения Тверской области «Спорткомплекс «Юбилейный»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Легковой автомобиль Тойота Авенсис, 2002 г., индивидуальная;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Легковой автомобиль Лексус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ES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350, 2012 г., индивидуальная;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Стеклопластиковая  моторная лодка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 xml:space="preserve">Phoenix 510BR, 2021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 w:eastAsia="ru-RU"/>
              </w:rPr>
              <w:t>г.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598125,31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98405,51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0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975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591541,60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1200000,00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93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A5789-24EB-4D94-8278-3D607B4A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LibreOffice/7.5.1.2$Windows_X86_64 LibreOffice_project/fcbaee479e84c6cd81291587d2ee68cba099e129</Application>
  <AppVersion>15.0000</AppVersion>
  <Pages>2</Pages>
  <Words>146</Words>
  <Characters>1069</Characters>
  <CharactersWithSpaces>1179</CharactersWithSpaces>
  <Paragraphs>41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2021-06-28T13:50:00Z</dcterms:created>
  <dc:creator>cev</dc:creator>
  <dc:description/>
  <dc:language>ru-RU</dc:language>
  <cp:lastModifiedBy/>
  <dcterms:modified xsi:type="dcterms:W3CDTF">2023-04-14T11:26:10Z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