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202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3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tbl>
      <w:tblPr>
        <w:tblW w:w="15601" w:type="dxa"/>
        <w:jc w:val="left"/>
        <w:tblInd w:w="21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33"/>
        <w:gridCol w:w="1702"/>
        <w:gridCol w:w="1975"/>
        <w:gridCol w:w="1426"/>
        <w:gridCol w:w="1843"/>
        <w:gridCol w:w="566"/>
        <w:gridCol w:w="852"/>
        <w:gridCol w:w="1134"/>
        <w:gridCol w:w="566"/>
        <w:gridCol w:w="851"/>
        <w:gridCol w:w="1842"/>
        <w:gridCol w:w="1276"/>
        <w:gridCol w:w="1134"/>
      </w:tblGrid>
      <w:tr>
        <w:trPr>
          <w:trHeight w:val="1725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Фамилия и инициалы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7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Деклариро-ванный годовой доход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>
        <w:trPr>
          <w:trHeight w:val="649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2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760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hanging="0"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ind w:hanging="0"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Сальков Александр Васильевич</w:t>
            </w:r>
          </w:p>
          <w:p>
            <w:pPr>
              <w:pStyle w:val="Normal"/>
              <w:widowControl w:val="false"/>
              <w:spacing w:lineRule="auto" w:line="240" w:before="0" w:after="200"/>
              <w:ind w:hanging="0"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Директор государственного бюджетного учреждения Тверской области «Спорткомплекс «Юбилейный»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Легковой автомобиль Тойота Авенсис, 2002 г., индивидуальная;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Легковой автомобиль Лексус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ES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350, 2012 г., индивидуальная;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/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1628842,12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1232985,39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0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hanging="0"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hanging="0"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975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Стеклопластико-вая  моторная лодка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Phoenix 510BR, 2021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2171319,23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8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00000,00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93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A5789-24EB-4D94-8278-3D607B4A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LibreOffice/24.2.2.2$Windows_X86_64 LibreOffice_project/d56cc158d8a96260b836f100ef4b4ef25d6f1a01</Application>
  <AppVersion>15.0000</AppVersion>
  <Pages>2</Pages>
  <Words>146</Words>
  <Characters>1070</Characters>
  <CharactersWithSpaces>1179</CharactersWithSpaces>
  <Paragraphs>41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2021-06-28T13:50:00Z</dcterms:created>
  <dc:creator>cev</dc:creator>
  <dc:description/>
  <dc:language>ru-RU</dc:language>
  <cp:lastModifiedBy/>
  <dcterms:modified xsi:type="dcterms:W3CDTF">2024-04-26T10:41:30Z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